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39" w:rsidRPr="00AC7778" w:rsidRDefault="00414139" w:rsidP="00414139"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附件</w:t>
      </w:r>
    </w:p>
    <w:p w:rsidR="00414139" w:rsidRDefault="00414139" w:rsidP="00414139">
      <w:pPr>
        <w:spacing w:line="560" w:lineRule="exact"/>
        <w:jc w:val="center"/>
        <w:rPr>
          <w:rFonts w:ascii="黑体" w:eastAsia="黑体" w:hAnsi="黑体"/>
          <w:b/>
          <w:sz w:val="44"/>
          <w:szCs w:val="36"/>
        </w:rPr>
      </w:pPr>
    </w:p>
    <w:p w:rsidR="00414139" w:rsidRDefault="00414139" w:rsidP="00414139">
      <w:pPr>
        <w:spacing w:line="560" w:lineRule="exact"/>
        <w:jc w:val="center"/>
        <w:rPr>
          <w:rFonts w:ascii="黑体" w:eastAsia="黑体" w:hAnsi="黑体"/>
          <w:b/>
          <w:sz w:val="44"/>
          <w:szCs w:val="36"/>
        </w:rPr>
      </w:pPr>
    </w:p>
    <w:p w:rsidR="00414139" w:rsidRDefault="00414139" w:rsidP="00414139">
      <w:pPr>
        <w:spacing w:line="560" w:lineRule="exact"/>
        <w:jc w:val="center"/>
        <w:rPr>
          <w:rFonts w:ascii="黑体" w:eastAsia="黑体" w:hAnsi="黑体"/>
          <w:b/>
          <w:sz w:val="44"/>
          <w:szCs w:val="36"/>
        </w:rPr>
      </w:pPr>
    </w:p>
    <w:p w:rsidR="00414139" w:rsidRDefault="00414139" w:rsidP="00414139">
      <w:pPr>
        <w:spacing w:line="560" w:lineRule="exact"/>
        <w:jc w:val="center"/>
        <w:rPr>
          <w:rFonts w:ascii="黑体" w:eastAsia="黑体" w:hAnsi="黑体"/>
          <w:b/>
          <w:sz w:val="44"/>
          <w:szCs w:val="36"/>
        </w:rPr>
      </w:pPr>
    </w:p>
    <w:p w:rsidR="00414139" w:rsidRDefault="00414139" w:rsidP="00414139">
      <w:pPr>
        <w:spacing w:line="560" w:lineRule="exact"/>
        <w:jc w:val="center"/>
        <w:rPr>
          <w:rFonts w:ascii="黑体" w:eastAsia="黑体" w:hAnsi="黑体"/>
          <w:b/>
          <w:sz w:val="44"/>
          <w:szCs w:val="36"/>
        </w:rPr>
      </w:pPr>
    </w:p>
    <w:p w:rsidR="00414139" w:rsidRPr="00414139" w:rsidRDefault="00414139" w:rsidP="00414139">
      <w:pPr>
        <w:spacing w:line="560" w:lineRule="exact"/>
        <w:jc w:val="center"/>
        <w:rPr>
          <w:rFonts w:ascii="微软雅黑" w:eastAsia="微软雅黑" w:hAnsi="微软雅黑"/>
          <w:b/>
          <w:sz w:val="44"/>
          <w:szCs w:val="44"/>
        </w:rPr>
      </w:pPr>
      <w:r w:rsidRPr="004D31B7">
        <w:rPr>
          <w:rFonts w:ascii="微软雅黑" w:eastAsia="微软雅黑" w:hAnsi="微软雅黑" w:hint="eastAsia"/>
          <w:b/>
          <w:sz w:val="44"/>
          <w:szCs w:val="44"/>
        </w:rPr>
        <w:t>2016年度天津市天使投资引导基金</w:t>
      </w:r>
    </w:p>
    <w:p w:rsidR="00414139" w:rsidRDefault="00414139" w:rsidP="00414139">
      <w:pPr>
        <w:spacing w:line="560" w:lineRule="exact"/>
        <w:jc w:val="center"/>
        <w:rPr>
          <w:rFonts w:ascii="黑体" w:eastAsia="黑体" w:hAnsi="黑体"/>
          <w:b/>
          <w:sz w:val="44"/>
          <w:szCs w:val="36"/>
        </w:rPr>
      </w:pPr>
      <w:r w:rsidRPr="004D31B7">
        <w:rPr>
          <w:rFonts w:ascii="微软雅黑" w:eastAsia="微软雅黑" w:hAnsi="微软雅黑" w:hint="eastAsia"/>
          <w:b/>
          <w:sz w:val="44"/>
          <w:szCs w:val="44"/>
        </w:rPr>
        <w:t>直接投资项目申报指南</w:t>
      </w:r>
    </w:p>
    <w:p w:rsidR="00414139" w:rsidRDefault="00414139" w:rsidP="00414139">
      <w:pPr>
        <w:spacing w:line="560" w:lineRule="exact"/>
        <w:jc w:val="center"/>
        <w:rPr>
          <w:rFonts w:ascii="黑体" w:eastAsia="黑体" w:hAnsi="黑体"/>
          <w:sz w:val="44"/>
          <w:szCs w:val="24"/>
        </w:rPr>
      </w:pPr>
    </w:p>
    <w:p w:rsidR="00414139" w:rsidRDefault="00414139" w:rsidP="00414139">
      <w:pPr>
        <w:spacing w:line="560" w:lineRule="exact"/>
        <w:jc w:val="center"/>
        <w:rPr>
          <w:rFonts w:ascii="黑体" w:eastAsia="黑体" w:hAnsi="黑体"/>
          <w:sz w:val="44"/>
          <w:szCs w:val="24"/>
        </w:rPr>
      </w:pPr>
    </w:p>
    <w:p w:rsidR="00414139" w:rsidRDefault="00414139" w:rsidP="00414139">
      <w:pPr>
        <w:spacing w:line="560" w:lineRule="exact"/>
        <w:jc w:val="center"/>
        <w:rPr>
          <w:rFonts w:ascii="黑体" w:eastAsia="黑体" w:hAnsi="黑体"/>
          <w:sz w:val="44"/>
          <w:szCs w:val="24"/>
        </w:rPr>
      </w:pPr>
    </w:p>
    <w:p w:rsidR="00414139" w:rsidRDefault="00414139" w:rsidP="00414139">
      <w:pPr>
        <w:spacing w:line="560" w:lineRule="exact"/>
        <w:jc w:val="center"/>
        <w:rPr>
          <w:rFonts w:ascii="黑体" w:eastAsia="黑体" w:hAnsi="黑体"/>
          <w:sz w:val="44"/>
          <w:szCs w:val="24"/>
        </w:rPr>
      </w:pPr>
    </w:p>
    <w:p w:rsidR="00414139" w:rsidRDefault="00414139" w:rsidP="00414139">
      <w:pPr>
        <w:spacing w:line="560" w:lineRule="exact"/>
        <w:jc w:val="center"/>
        <w:rPr>
          <w:rFonts w:ascii="黑体" w:eastAsia="黑体" w:hAnsi="黑体"/>
          <w:sz w:val="44"/>
          <w:szCs w:val="24"/>
        </w:rPr>
      </w:pPr>
    </w:p>
    <w:p w:rsidR="00414139" w:rsidRDefault="00414139" w:rsidP="00414139">
      <w:pPr>
        <w:spacing w:line="560" w:lineRule="exact"/>
        <w:jc w:val="center"/>
        <w:rPr>
          <w:rFonts w:ascii="黑体" w:eastAsia="黑体" w:hAnsi="黑体"/>
          <w:sz w:val="44"/>
          <w:szCs w:val="24"/>
        </w:rPr>
      </w:pPr>
    </w:p>
    <w:p w:rsidR="00414139" w:rsidRDefault="00414139" w:rsidP="00414139">
      <w:pPr>
        <w:spacing w:line="560" w:lineRule="exact"/>
        <w:jc w:val="center"/>
        <w:rPr>
          <w:rFonts w:ascii="黑体" w:eastAsia="黑体" w:hAnsi="黑体"/>
          <w:sz w:val="44"/>
          <w:szCs w:val="24"/>
        </w:rPr>
      </w:pPr>
    </w:p>
    <w:p w:rsidR="00414139" w:rsidRDefault="00414139" w:rsidP="00414139">
      <w:pPr>
        <w:spacing w:line="560" w:lineRule="exact"/>
        <w:jc w:val="center"/>
        <w:rPr>
          <w:rFonts w:ascii="黑体" w:eastAsia="黑体" w:hAnsi="黑体"/>
          <w:sz w:val="44"/>
          <w:szCs w:val="24"/>
        </w:rPr>
      </w:pPr>
    </w:p>
    <w:p w:rsidR="00414139" w:rsidRDefault="00414139" w:rsidP="00414139">
      <w:pPr>
        <w:spacing w:line="560" w:lineRule="exact"/>
        <w:jc w:val="center"/>
        <w:rPr>
          <w:rFonts w:ascii="黑体" w:eastAsia="黑体" w:hAnsi="黑体"/>
          <w:sz w:val="44"/>
          <w:szCs w:val="24"/>
        </w:rPr>
      </w:pPr>
    </w:p>
    <w:p w:rsidR="00414139" w:rsidRDefault="00414139" w:rsidP="00414139">
      <w:pPr>
        <w:spacing w:line="560" w:lineRule="exact"/>
        <w:jc w:val="center"/>
        <w:rPr>
          <w:rFonts w:ascii="黑体" w:eastAsia="黑体" w:hAnsi="黑体"/>
          <w:sz w:val="44"/>
          <w:szCs w:val="24"/>
        </w:rPr>
      </w:pPr>
    </w:p>
    <w:p w:rsidR="00414139" w:rsidRPr="00AC7778" w:rsidRDefault="00414139" w:rsidP="00414139">
      <w:pPr>
        <w:spacing w:line="560" w:lineRule="exact"/>
        <w:jc w:val="center"/>
        <w:rPr>
          <w:rFonts w:ascii="微软雅黑" w:eastAsia="微软雅黑" w:hAnsi="微软雅黑"/>
          <w:sz w:val="44"/>
          <w:szCs w:val="24"/>
        </w:rPr>
      </w:pPr>
      <w:r w:rsidRPr="00AC7778">
        <w:rPr>
          <w:rFonts w:ascii="微软雅黑" w:eastAsia="微软雅黑" w:hAnsi="微软雅黑" w:hint="eastAsia"/>
          <w:sz w:val="36"/>
          <w:szCs w:val="24"/>
        </w:rPr>
        <w:t>天津市科学技术委员会</w:t>
      </w:r>
    </w:p>
    <w:p w:rsidR="00414139" w:rsidRDefault="00414139" w:rsidP="00414139">
      <w:pPr>
        <w:spacing w:line="560" w:lineRule="exact"/>
        <w:rPr>
          <w:rFonts w:ascii="黑体" w:eastAsia="黑体" w:hAnsi="黑体"/>
          <w:sz w:val="44"/>
          <w:szCs w:val="24"/>
        </w:rPr>
      </w:pPr>
      <w:r>
        <w:rPr>
          <w:rFonts w:ascii="黑体" w:eastAsia="黑体" w:hAnsi="黑体"/>
          <w:sz w:val="44"/>
          <w:szCs w:val="24"/>
        </w:rPr>
        <w:br w:type="page"/>
      </w:r>
    </w:p>
    <w:p w:rsidR="00414139" w:rsidRDefault="00414139" w:rsidP="00414139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p w:rsidR="00414139" w:rsidRPr="00AC7778" w:rsidRDefault="00414139" w:rsidP="00414139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AC7778">
        <w:rPr>
          <w:rFonts w:ascii="方正小标宋简体" w:eastAsia="方正小标宋简体" w:hAnsi="Times New Roman" w:hint="eastAsia"/>
          <w:sz w:val="44"/>
          <w:szCs w:val="44"/>
        </w:rPr>
        <w:t>编制说明</w:t>
      </w:r>
    </w:p>
    <w:p w:rsidR="00414139" w:rsidRDefault="00414139" w:rsidP="00414139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414139" w:rsidRDefault="00414139" w:rsidP="00414139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414139" w:rsidRPr="00AC7778" w:rsidRDefault="00414139" w:rsidP="00414139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为充分体现我市科技资金的宏观政策导向，加强天使投资对我市科技和产业发展的引导作用，明确天使投资年度优先支持的技术领域及方向，根据《天津市天使投资引导基金管理暂行办法》（</w:t>
      </w:r>
      <w:proofErr w:type="gramStart"/>
      <w:r w:rsidRPr="00AC7778">
        <w:rPr>
          <w:rFonts w:ascii="仿宋_GB2312" w:eastAsia="仿宋_GB2312" w:hAnsi="Times New Roman" w:hint="eastAsia"/>
          <w:sz w:val="32"/>
          <w:szCs w:val="32"/>
        </w:rPr>
        <w:t>津科金</w:t>
      </w:r>
      <w:proofErr w:type="gramEnd"/>
      <w:r w:rsidRPr="00AC7778">
        <w:rPr>
          <w:rFonts w:ascii="仿宋_GB2312" w:eastAsia="仿宋_GB2312" w:hAnsi="Times New Roman" w:hint="eastAsia"/>
          <w:sz w:val="32"/>
          <w:szCs w:val="32"/>
        </w:rPr>
        <w:t>〔2015〕87号）、《天津市天使投资引导基金管理暂行办法实施细则》和技术领域分类，编制了《201</w:t>
      </w:r>
      <w:r w:rsidRPr="00AC7778">
        <w:rPr>
          <w:rFonts w:ascii="仿宋_GB2312" w:eastAsia="仿宋_GB2312" w:hAnsi="Times New Roman"/>
          <w:sz w:val="32"/>
          <w:szCs w:val="32"/>
        </w:rPr>
        <w:t>6</w:t>
      </w:r>
      <w:r w:rsidRPr="00AC7778">
        <w:rPr>
          <w:rFonts w:ascii="仿宋_GB2312" w:eastAsia="仿宋_GB2312" w:hAnsi="Times New Roman" w:hint="eastAsia"/>
          <w:sz w:val="32"/>
          <w:szCs w:val="32"/>
        </w:rPr>
        <w:t>年度科技型中小企业天使投资项目指南》（以下简称《指南》），《指南》是我市初创期科技型中小企业申报天使投资项目的重要依据。</w:t>
      </w:r>
    </w:p>
    <w:p w:rsidR="00414139" w:rsidRPr="005A33C2" w:rsidRDefault="00414139" w:rsidP="00414139">
      <w:pPr>
        <w:spacing w:line="560" w:lineRule="exact"/>
        <w:rPr>
          <w:rFonts w:ascii="仿宋_GB2312" w:eastAsia="仿宋_GB2312" w:hAnsi="Times New Roman"/>
          <w:b/>
          <w:sz w:val="32"/>
          <w:szCs w:val="32"/>
        </w:rPr>
      </w:pPr>
    </w:p>
    <w:p w:rsidR="00414139" w:rsidRPr="005A33C2" w:rsidRDefault="00414139" w:rsidP="00414139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5A33C2">
        <w:rPr>
          <w:rFonts w:ascii="黑体" w:eastAsia="黑体" w:hAnsi="黑体" w:hint="eastAsia"/>
          <w:sz w:val="32"/>
          <w:szCs w:val="32"/>
        </w:rPr>
        <w:t>第一部分  申请企业</w:t>
      </w:r>
    </w:p>
    <w:p w:rsidR="00414139" w:rsidRPr="00AC7778" w:rsidRDefault="00414139" w:rsidP="00414139">
      <w:pPr>
        <w:spacing w:beforeLines="50" w:before="156" w:afterLines="50" w:after="156" w:line="560" w:lineRule="exact"/>
        <w:ind w:firstLineChars="200" w:firstLine="640"/>
        <w:outlineLvl w:val="1"/>
        <w:rPr>
          <w:rFonts w:ascii="黑体" w:eastAsia="黑体" w:hAnsi="黑体"/>
          <w:bCs/>
          <w:sz w:val="32"/>
          <w:szCs w:val="32"/>
        </w:rPr>
      </w:pPr>
      <w:bookmarkStart w:id="0" w:name="_Toc130386074"/>
      <w:bookmarkStart w:id="1" w:name="_Toc165102356"/>
      <w:bookmarkStart w:id="2" w:name="_Toc165454536"/>
      <w:bookmarkStart w:id="3" w:name="_Toc165454871"/>
      <w:bookmarkStart w:id="4" w:name="_Toc193632329"/>
      <w:bookmarkStart w:id="5" w:name="_Toc193704357"/>
      <w:bookmarkStart w:id="6" w:name="_Toc193706626"/>
      <w:bookmarkStart w:id="7" w:name="_Toc193778363"/>
      <w:r w:rsidRPr="00AC7778">
        <w:rPr>
          <w:rFonts w:ascii="黑体" w:eastAsia="黑体" w:hAnsi="黑体" w:hint="eastAsia"/>
          <w:bCs/>
          <w:sz w:val="32"/>
          <w:szCs w:val="32"/>
        </w:rPr>
        <w:t>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AC7778">
        <w:rPr>
          <w:rFonts w:ascii="黑体" w:eastAsia="黑体" w:hAnsi="黑体" w:hint="eastAsia"/>
          <w:bCs/>
          <w:sz w:val="32"/>
          <w:szCs w:val="32"/>
        </w:rPr>
        <w:t>、投资条件</w:t>
      </w:r>
    </w:p>
    <w:p w:rsidR="00414139" w:rsidRPr="00AC7778" w:rsidRDefault="00414139" w:rsidP="00414139">
      <w:pPr>
        <w:spacing w:line="560" w:lineRule="exact"/>
        <w:ind w:firstLineChars="200" w:firstLine="640"/>
        <w:rPr>
          <w:rFonts w:ascii="楷体_GB2312" w:eastAsia="楷体_GB2312" w:hAnsi="华文中宋"/>
          <w:sz w:val="32"/>
          <w:szCs w:val="32"/>
        </w:rPr>
      </w:pPr>
      <w:r w:rsidRPr="00AC7778">
        <w:rPr>
          <w:rFonts w:ascii="楷体_GB2312" w:eastAsia="楷体_GB2312" w:hAnsi="华文中宋" w:hint="eastAsia"/>
          <w:sz w:val="32"/>
          <w:szCs w:val="32"/>
        </w:rPr>
        <w:t>（一）支持企业应符合以下条件</w:t>
      </w:r>
    </w:p>
    <w:p w:rsidR="00414139" w:rsidRPr="00AC7778" w:rsidRDefault="00414139" w:rsidP="00414139">
      <w:pPr>
        <w:spacing w:line="560" w:lineRule="exact"/>
        <w:ind w:firstLineChars="300" w:firstLine="960"/>
        <w:rPr>
          <w:rFonts w:ascii="仿宋_GB2312" w:eastAsia="仿宋_GB2312" w:hAnsi="华文中宋"/>
          <w:sz w:val="32"/>
          <w:szCs w:val="32"/>
        </w:rPr>
      </w:pPr>
      <w:r w:rsidRPr="00AC7778">
        <w:rPr>
          <w:rFonts w:ascii="仿宋_GB2312" w:eastAsia="仿宋_GB2312" w:hAnsi="华文中宋" w:hint="eastAsia"/>
          <w:sz w:val="32"/>
          <w:szCs w:val="32"/>
        </w:rPr>
        <w:t>1</w:t>
      </w:r>
      <w:r>
        <w:rPr>
          <w:rFonts w:ascii="仿宋_GB2312" w:eastAsia="仿宋_GB2312" w:hAnsi="华文中宋" w:hint="eastAsia"/>
          <w:sz w:val="32"/>
          <w:szCs w:val="32"/>
        </w:rPr>
        <w:t>.</w:t>
      </w:r>
      <w:r w:rsidRPr="00AC7778">
        <w:rPr>
          <w:rFonts w:ascii="仿宋_GB2312" w:eastAsia="仿宋_GB2312" w:hAnsi="华文中宋" w:hint="eastAsia"/>
          <w:sz w:val="32"/>
          <w:szCs w:val="32"/>
        </w:rPr>
        <w:t>在我市注册的独立企业法人，并获得天津市科技型中小企业证书；</w:t>
      </w:r>
    </w:p>
    <w:p w:rsidR="00414139" w:rsidRPr="00AC7778" w:rsidRDefault="00414139" w:rsidP="00414139">
      <w:pPr>
        <w:spacing w:line="560" w:lineRule="exact"/>
        <w:ind w:firstLineChars="300" w:firstLine="960"/>
        <w:rPr>
          <w:rFonts w:ascii="仿宋_GB2312" w:eastAsia="仿宋_GB2312" w:hAnsi="华文中宋"/>
          <w:sz w:val="32"/>
          <w:szCs w:val="32"/>
        </w:rPr>
      </w:pPr>
      <w:r w:rsidRPr="00AC7778">
        <w:rPr>
          <w:rFonts w:ascii="仿宋_GB2312" w:eastAsia="仿宋_GB2312" w:hAnsi="华文中宋" w:hint="eastAsia"/>
          <w:sz w:val="32"/>
          <w:szCs w:val="32"/>
        </w:rPr>
        <w:t>2</w:t>
      </w:r>
      <w:r>
        <w:rPr>
          <w:rFonts w:ascii="仿宋_GB2312" w:eastAsia="仿宋_GB2312" w:hAnsi="华文中宋" w:hint="eastAsia"/>
          <w:sz w:val="32"/>
          <w:szCs w:val="32"/>
        </w:rPr>
        <w:t>.</w:t>
      </w:r>
      <w:r w:rsidRPr="00AC7778">
        <w:rPr>
          <w:rFonts w:ascii="仿宋_GB2312" w:eastAsia="仿宋_GB2312" w:hAnsi="华文中宋" w:hint="eastAsia"/>
          <w:sz w:val="32"/>
          <w:szCs w:val="32"/>
        </w:rPr>
        <w:t>职工人数在100人以下，具有大专以上学历的科技人员占职工总数的比例在30%以上，直接从事研究开发的科技人员占职工总数比例在10%以上；</w:t>
      </w:r>
    </w:p>
    <w:p w:rsidR="00414139" w:rsidRPr="00AC7778" w:rsidRDefault="00414139" w:rsidP="00414139">
      <w:pPr>
        <w:spacing w:line="560" w:lineRule="exact"/>
        <w:ind w:firstLineChars="300" w:firstLine="960"/>
        <w:rPr>
          <w:rFonts w:ascii="仿宋_GB2312" w:eastAsia="仿宋_GB2312" w:hAnsi="华文中宋"/>
          <w:sz w:val="32"/>
          <w:szCs w:val="32"/>
        </w:rPr>
      </w:pPr>
      <w:r w:rsidRPr="00AC7778">
        <w:rPr>
          <w:rFonts w:ascii="仿宋_GB2312" w:eastAsia="仿宋_GB2312" w:hAnsi="华文中宋" w:hint="eastAsia"/>
          <w:sz w:val="32"/>
          <w:szCs w:val="32"/>
        </w:rPr>
        <w:t>3</w:t>
      </w:r>
      <w:r>
        <w:rPr>
          <w:rFonts w:ascii="仿宋_GB2312" w:eastAsia="仿宋_GB2312" w:hAnsi="华文中宋" w:hint="eastAsia"/>
          <w:sz w:val="32"/>
          <w:szCs w:val="32"/>
        </w:rPr>
        <w:t>.</w:t>
      </w:r>
      <w:r w:rsidRPr="00AC7778">
        <w:rPr>
          <w:rFonts w:ascii="仿宋_GB2312" w:eastAsia="仿宋_GB2312" w:hAnsi="华文中宋" w:hint="eastAsia"/>
          <w:sz w:val="32"/>
          <w:szCs w:val="32"/>
        </w:rPr>
        <w:t>年销售额在1000万元人民币以下，每年用于高新技术研究开发的经费占销售额的5%以上；</w:t>
      </w:r>
    </w:p>
    <w:p w:rsidR="00414139" w:rsidRPr="00AC7778" w:rsidRDefault="00414139" w:rsidP="00414139">
      <w:pPr>
        <w:spacing w:line="560" w:lineRule="exact"/>
        <w:ind w:firstLineChars="300" w:firstLine="960"/>
        <w:rPr>
          <w:rFonts w:ascii="仿宋_GB2312" w:eastAsia="仿宋_GB2312" w:hAnsi="华文中宋"/>
          <w:sz w:val="32"/>
          <w:szCs w:val="32"/>
        </w:rPr>
      </w:pPr>
      <w:r w:rsidRPr="00AC7778">
        <w:rPr>
          <w:rFonts w:ascii="仿宋_GB2312" w:eastAsia="仿宋_GB2312" w:hAnsi="华文中宋" w:hint="eastAsia"/>
          <w:sz w:val="32"/>
          <w:szCs w:val="32"/>
        </w:rPr>
        <w:t>4</w:t>
      </w:r>
      <w:r>
        <w:rPr>
          <w:rFonts w:ascii="仿宋_GB2312" w:eastAsia="仿宋_GB2312" w:hAnsi="华文中宋" w:hint="eastAsia"/>
          <w:sz w:val="32"/>
          <w:szCs w:val="32"/>
        </w:rPr>
        <w:t>.</w:t>
      </w:r>
      <w:r w:rsidRPr="00AC7778">
        <w:rPr>
          <w:rFonts w:ascii="仿宋_GB2312" w:eastAsia="仿宋_GB2312" w:hAnsi="华文中宋" w:hint="eastAsia"/>
          <w:sz w:val="32"/>
          <w:szCs w:val="32"/>
        </w:rPr>
        <w:t>具备较强的创新能力、技术开发和项目实施能力，</w:t>
      </w:r>
      <w:r w:rsidRPr="00AC7778">
        <w:rPr>
          <w:rFonts w:ascii="仿宋_GB2312" w:eastAsia="仿宋_GB2312" w:hAnsi="华文中宋" w:hint="eastAsia"/>
          <w:sz w:val="32"/>
          <w:szCs w:val="32"/>
        </w:rPr>
        <w:lastRenderedPageBreak/>
        <w:t>具有自主知识产权，技术含量较高，知识产权归属明晰；</w:t>
      </w:r>
    </w:p>
    <w:p w:rsidR="00414139" w:rsidRPr="00AC7778" w:rsidRDefault="00414139" w:rsidP="00414139">
      <w:pPr>
        <w:spacing w:line="560" w:lineRule="exact"/>
        <w:ind w:firstLineChars="200" w:firstLine="640"/>
        <w:rPr>
          <w:rFonts w:ascii="楷体_GB2312" w:eastAsia="楷体_GB2312" w:hAnsi="华文中宋"/>
          <w:sz w:val="32"/>
          <w:szCs w:val="32"/>
        </w:rPr>
      </w:pPr>
      <w:r w:rsidRPr="00AC7778">
        <w:rPr>
          <w:rFonts w:ascii="楷体_GB2312" w:eastAsia="楷体_GB2312" w:hAnsi="华文中宋" w:hint="eastAsia"/>
          <w:sz w:val="32"/>
          <w:szCs w:val="32"/>
        </w:rPr>
        <w:t>（二）投资原则</w:t>
      </w:r>
    </w:p>
    <w:p w:rsidR="00414139" w:rsidRPr="00AC7778" w:rsidRDefault="00414139" w:rsidP="00414139">
      <w:pPr>
        <w:spacing w:line="560" w:lineRule="exact"/>
        <w:ind w:firstLineChars="400" w:firstLine="1280"/>
        <w:rPr>
          <w:rFonts w:ascii="仿宋_GB2312" w:eastAsia="仿宋_GB2312" w:hAnsi="华文中宋"/>
          <w:sz w:val="32"/>
          <w:szCs w:val="32"/>
        </w:rPr>
      </w:pPr>
      <w:r w:rsidRPr="00AC7778">
        <w:rPr>
          <w:rFonts w:ascii="仿宋_GB2312" w:eastAsia="仿宋_GB2312" w:hAnsi="华文中宋" w:hint="eastAsia"/>
          <w:sz w:val="32"/>
          <w:szCs w:val="32"/>
        </w:rPr>
        <w:t>申报的企业还须同时符合以下基本条件：</w:t>
      </w:r>
    </w:p>
    <w:p w:rsidR="00414139" w:rsidRPr="00AC7778" w:rsidRDefault="00414139" w:rsidP="00414139">
      <w:pPr>
        <w:spacing w:line="560" w:lineRule="exact"/>
        <w:ind w:firstLineChars="400" w:firstLine="1280"/>
        <w:rPr>
          <w:rFonts w:ascii="仿宋_GB2312" w:eastAsia="仿宋_GB2312" w:hAnsi="华文中宋"/>
          <w:sz w:val="32"/>
          <w:szCs w:val="32"/>
        </w:rPr>
      </w:pPr>
      <w:r w:rsidRPr="00AC7778">
        <w:rPr>
          <w:rFonts w:ascii="仿宋_GB2312" w:eastAsia="仿宋_GB2312" w:hAnsi="华文中宋" w:hint="eastAsia"/>
          <w:kern w:val="0"/>
          <w:sz w:val="32"/>
          <w:szCs w:val="32"/>
        </w:rPr>
        <w:t>1</w:t>
      </w:r>
      <w:r>
        <w:rPr>
          <w:rFonts w:ascii="仿宋_GB2312" w:eastAsia="仿宋_GB2312" w:hAnsi="华文中宋" w:hint="eastAsia"/>
          <w:kern w:val="0"/>
          <w:sz w:val="32"/>
          <w:szCs w:val="32"/>
        </w:rPr>
        <w:t>.</w:t>
      </w:r>
      <w:r w:rsidRPr="00AC7778">
        <w:rPr>
          <w:rFonts w:ascii="仿宋_GB2312" w:eastAsia="仿宋_GB2312" w:hAnsi="华文中宋" w:hint="eastAsia"/>
          <w:sz w:val="32"/>
          <w:szCs w:val="32"/>
        </w:rPr>
        <w:t>实收资本在30万元以上；</w:t>
      </w:r>
    </w:p>
    <w:p w:rsidR="00414139" w:rsidRPr="00AC7778" w:rsidRDefault="00414139" w:rsidP="00414139">
      <w:pPr>
        <w:spacing w:line="560" w:lineRule="exact"/>
        <w:ind w:firstLineChars="400" w:firstLine="1280"/>
        <w:rPr>
          <w:rFonts w:ascii="仿宋_GB2312" w:eastAsia="仿宋_GB2312" w:hAnsi="华文中宋"/>
          <w:sz w:val="32"/>
          <w:szCs w:val="32"/>
        </w:rPr>
      </w:pPr>
      <w:r w:rsidRPr="00AC7778">
        <w:rPr>
          <w:rFonts w:ascii="仿宋_GB2312" w:eastAsia="仿宋_GB2312" w:hAnsi="华文中宋"/>
          <w:sz w:val="32"/>
          <w:szCs w:val="32"/>
        </w:rPr>
        <w:t>2</w:t>
      </w:r>
      <w:r>
        <w:rPr>
          <w:rFonts w:ascii="仿宋_GB2312" w:eastAsia="仿宋_GB2312" w:hAnsi="华文中宋" w:hint="eastAsia"/>
          <w:sz w:val="32"/>
          <w:szCs w:val="32"/>
        </w:rPr>
        <w:t>.</w:t>
      </w:r>
      <w:r w:rsidRPr="00AC7778">
        <w:rPr>
          <w:rFonts w:ascii="仿宋_GB2312" w:eastAsia="仿宋_GB2312" w:hAnsi="华文中宋" w:hint="eastAsia"/>
          <w:sz w:val="32"/>
          <w:szCs w:val="32"/>
        </w:rPr>
        <w:t>企业净资产不超过1000万元；</w:t>
      </w:r>
    </w:p>
    <w:p w:rsidR="00414139" w:rsidRPr="00AC7778" w:rsidRDefault="00414139" w:rsidP="00414139">
      <w:pPr>
        <w:spacing w:line="560" w:lineRule="exact"/>
        <w:ind w:firstLineChars="400" w:firstLine="1280"/>
        <w:rPr>
          <w:rFonts w:ascii="仿宋_GB2312" w:eastAsia="仿宋_GB2312" w:hAnsi="华文中宋"/>
          <w:sz w:val="32"/>
          <w:szCs w:val="32"/>
        </w:rPr>
      </w:pPr>
      <w:r w:rsidRPr="00AC7778">
        <w:rPr>
          <w:rFonts w:ascii="仿宋_GB2312" w:eastAsia="仿宋_GB2312" w:hAnsi="华文中宋"/>
          <w:sz w:val="32"/>
          <w:szCs w:val="32"/>
        </w:rPr>
        <w:t>3</w:t>
      </w:r>
      <w:r>
        <w:rPr>
          <w:rFonts w:ascii="仿宋_GB2312" w:eastAsia="仿宋_GB2312" w:hAnsi="华文中宋" w:hint="eastAsia"/>
          <w:sz w:val="32"/>
          <w:szCs w:val="32"/>
        </w:rPr>
        <w:t>.</w:t>
      </w:r>
      <w:r w:rsidRPr="00AC7778">
        <w:rPr>
          <w:rFonts w:ascii="仿宋_GB2312" w:eastAsia="仿宋_GB2312" w:hAnsi="华文中宋" w:hint="eastAsia"/>
          <w:sz w:val="32"/>
          <w:szCs w:val="32"/>
        </w:rPr>
        <w:t>截止到申报日期，公司成立时间不超过</w:t>
      </w:r>
      <w:r w:rsidRPr="00AC7778">
        <w:rPr>
          <w:rFonts w:ascii="仿宋_GB2312" w:eastAsia="仿宋_GB2312" w:hAnsi="华文中宋"/>
          <w:sz w:val="32"/>
          <w:szCs w:val="32"/>
        </w:rPr>
        <w:t>5</w:t>
      </w:r>
      <w:r w:rsidRPr="00AC7778">
        <w:rPr>
          <w:rFonts w:ascii="仿宋_GB2312" w:eastAsia="仿宋_GB2312" w:hAnsi="华文中宋" w:hint="eastAsia"/>
          <w:sz w:val="32"/>
          <w:szCs w:val="32"/>
        </w:rPr>
        <w:t>年；</w:t>
      </w:r>
    </w:p>
    <w:p w:rsidR="00414139" w:rsidRPr="00AC7778" w:rsidRDefault="00414139" w:rsidP="00414139">
      <w:pPr>
        <w:spacing w:line="560" w:lineRule="exact"/>
        <w:ind w:firstLineChars="200" w:firstLine="640"/>
        <w:rPr>
          <w:rFonts w:ascii="楷体_GB2312" w:eastAsia="楷体_GB2312" w:hAnsi="华文中宋"/>
          <w:sz w:val="32"/>
          <w:szCs w:val="32"/>
        </w:rPr>
      </w:pPr>
      <w:r w:rsidRPr="00AC7778">
        <w:rPr>
          <w:rFonts w:ascii="楷体_GB2312" w:eastAsia="楷体_GB2312" w:hAnsi="华文中宋" w:hint="eastAsia"/>
          <w:sz w:val="32"/>
          <w:szCs w:val="32"/>
        </w:rPr>
        <w:t>（三）投资标准</w:t>
      </w:r>
    </w:p>
    <w:p w:rsidR="00414139" w:rsidRPr="00AC7778" w:rsidRDefault="00414139" w:rsidP="00414139">
      <w:pPr>
        <w:spacing w:line="560" w:lineRule="exact"/>
        <w:ind w:firstLineChars="400" w:firstLine="1280"/>
        <w:rPr>
          <w:rFonts w:ascii="仿宋_GB2312" w:eastAsia="仿宋_GB2312" w:hAnsi="华文中宋"/>
          <w:sz w:val="32"/>
          <w:szCs w:val="32"/>
        </w:rPr>
      </w:pPr>
      <w:r w:rsidRPr="00AC7778">
        <w:rPr>
          <w:rFonts w:ascii="仿宋_GB2312" w:eastAsia="仿宋_GB2312" w:hAnsi="华文中宋" w:hint="eastAsia"/>
          <w:sz w:val="32"/>
          <w:szCs w:val="32"/>
        </w:rPr>
        <w:t>1</w:t>
      </w:r>
      <w:r>
        <w:rPr>
          <w:rFonts w:ascii="仿宋_GB2312" w:eastAsia="仿宋_GB2312" w:hAnsi="华文中宋" w:hint="eastAsia"/>
          <w:sz w:val="32"/>
          <w:szCs w:val="32"/>
        </w:rPr>
        <w:t>.</w:t>
      </w:r>
      <w:r w:rsidRPr="00AC7778">
        <w:rPr>
          <w:rFonts w:ascii="仿宋_GB2312" w:eastAsia="仿宋_GB2312" w:hAnsi="华文中宋" w:hint="eastAsia"/>
          <w:sz w:val="32"/>
          <w:szCs w:val="32"/>
        </w:rPr>
        <w:t>具有优秀的管理团队；</w:t>
      </w:r>
    </w:p>
    <w:p w:rsidR="00414139" w:rsidRPr="00AC7778" w:rsidRDefault="00414139" w:rsidP="00414139">
      <w:pPr>
        <w:spacing w:line="560" w:lineRule="exact"/>
        <w:ind w:firstLineChars="400" w:firstLine="1280"/>
        <w:rPr>
          <w:rFonts w:ascii="仿宋_GB2312" w:eastAsia="仿宋_GB2312" w:hAnsi="华文中宋"/>
          <w:sz w:val="32"/>
          <w:szCs w:val="32"/>
        </w:rPr>
      </w:pPr>
      <w:r w:rsidRPr="00AC7778">
        <w:rPr>
          <w:rFonts w:ascii="仿宋_GB2312" w:eastAsia="仿宋_GB2312" w:hAnsi="华文中宋" w:hint="eastAsia"/>
          <w:sz w:val="32"/>
          <w:szCs w:val="32"/>
        </w:rPr>
        <w:t>2</w:t>
      </w:r>
      <w:r>
        <w:rPr>
          <w:rFonts w:ascii="仿宋_GB2312" w:eastAsia="仿宋_GB2312" w:hAnsi="华文中宋" w:hint="eastAsia"/>
          <w:sz w:val="32"/>
          <w:szCs w:val="32"/>
        </w:rPr>
        <w:t>.</w:t>
      </w:r>
      <w:r w:rsidRPr="00AC7778">
        <w:rPr>
          <w:rFonts w:ascii="仿宋_GB2312" w:eastAsia="仿宋_GB2312" w:hAnsi="华文中宋" w:hint="eastAsia"/>
          <w:sz w:val="32"/>
          <w:szCs w:val="32"/>
        </w:rPr>
        <w:t>主营业务具有较大的市场容量和增长空间；</w:t>
      </w:r>
    </w:p>
    <w:p w:rsidR="00414139" w:rsidRPr="00AC7778" w:rsidRDefault="00414139" w:rsidP="00414139">
      <w:pPr>
        <w:spacing w:line="560" w:lineRule="exact"/>
        <w:ind w:firstLineChars="400" w:firstLine="1280"/>
        <w:rPr>
          <w:rFonts w:ascii="仿宋_GB2312" w:eastAsia="仿宋_GB2312" w:hAnsi="华文中宋"/>
          <w:sz w:val="32"/>
          <w:szCs w:val="32"/>
        </w:rPr>
      </w:pPr>
      <w:r w:rsidRPr="00AC7778">
        <w:rPr>
          <w:rFonts w:ascii="仿宋_GB2312" w:eastAsia="仿宋_GB2312" w:hAnsi="华文中宋" w:hint="eastAsia"/>
          <w:sz w:val="32"/>
          <w:szCs w:val="32"/>
        </w:rPr>
        <w:t>3</w:t>
      </w:r>
      <w:r>
        <w:rPr>
          <w:rFonts w:ascii="仿宋_GB2312" w:eastAsia="仿宋_GB2312" w:hAnsi="华文中宋" w:hint="eastAsia"/>
          <w:sz w:val="32"/>
          <w:szCs w:val="32"/>
        </w:rPr>
        <w:t>.</w:t>
      </w:r>
      <w:r w:rsidRPr="00AC7778">
        <w:rPr>
          <w:rFonts w:ascii="仿宋_GB2312" w:eastAsia="仿宋_GB2312" w:hAnsi="华文中宋" w:hint="eastAsia"/>
          <w:sz w:val="32"/>
          <w:szCs w:val="32"/>
        </w:rPr>
        <w:t>主打产品或服务具有较高的技术含量和创新点；</w:t>
      </w:r>
    </w:p>
    <w:p w:rsidR="00414139" w:rsidRPr="00AC7778" w:rsidRDefault="00414139" w:rsidP="00414139">
      <w:pPr>
        <w:spacing w:line="560" w:lineRule="exact"/>
        <w:ind w:firstLineChars="400" w:firstLine="1280"/>
        <w:rPr>
          <w:rFonts w:ascii="仿宋_GB2312" w:eastAsia="仿宋_GB2312" w:hAnsi="华文中宋"/>
          <w:sz w:val="32"/>
          <w:szCs w:val="32"/>
        </w:rPr>
      </w:pPr>
      <w:r w:rsidRPr="00AC7778">
        <w:rPr>
          <w:rFonts w:ascii="仿宋_GB2312" w:eastAsia="仿宋_GB2312" w:hAnsi="华文中宋" w:hint="eastAsia"/>
          <w:sz w:val="32"/>
          <w:szCs w:val="32"/>
        </w:rPr>
        <w:t>4</w:t>
      </w:r>
      <w:r>
        <w:rPr>
          <w:rFonts w:ascii="仿宋_GB2312" w:eastAsia="仿宋_GB2312" w:hAnsi="华文中宋" w:hint="eastAsia"/>
          <w:sz w:val="32"/>
          <w:szCs w:val="32"/>
        </w:rPr>
        <w:t>.</w:t>
      </w:r>
      <w:r w:rsidRPr="00AC7778">
        <w:rPr>
          <w:rFonts w:ascii="仿宋_GB2312" w:eastAsia="仿宋_GB2312" w:hAnsi="华文中宋" w:hint="eastAsia"/>
          <w:sz w:val="32"/>
          <w:szCs w:val="32"/>
        </w:rPr>
        <w:t>清晰可行的商业模式；</w:t>
      </w:r>
    </w:p>
    <w:p w:rsidR="00414139" w:rsidRPr="00AC7778" w:rsidRDefault="00414139" w:rsidP="00414139">
      <w:pPr>
        <w:spacing w:line="560" w:lineRule="exact"/>
        <w:ind w:firstLineChars="400" w:firstLine="1280"/>
        <w:rPr>
          <w:rFonts w:ascii="Times New Roman" w:hAnsi="Times New Roman"/>
          <w:bCs/>
          <w:sz w:val="32"/>
          <w:szCs w:val="32"/>
        </w:rPr>
      </w:pPr>
      <w:r w:rsidRPr="00AC7778">
        <w:rPr>
          <w:rFonts w:ascii="仿宋_GB2312" w:eastAsia="仿宋_GB2312" w:hAnsi="华文中宋" w:hint="eastAsia"/>
          <w:sz w:val="32"/>
          <w:szCs w:val="32"/>
        </w:rPr>
        <w:t>5、较为规范的财务体系。</w:t>
      </w:r>
    </w:p>
    <w:p w:rsidR="00414139" w:rsidRPr="00AC7778" w:rsidRDefault="00414139" w:rsidP="00414139">
      <w:pPr>
        <w:spacing w:beforeLines="50" w:before="156" w:afterLines="50" w:after="156" w:line="560" w:lineRule="exact"/>
        <w:ind w:firstLineChars="200" w:firstLine="640"/>
        <w:outlineLvl w:val="1"/>
        <w:rPr>
          <w:rFonts w:ascii="黑体" w:eastAsia="黑体" w:hAnsi="黑体"/>
          <w:bCs/>
          <w:sz w:val="32"/>
          <w:szCs w:val="32"/>
        </w:rPr>
      </w:pPr>
      <w:r w:rsidRPr="00AC7778">
        <w:rPr>
          <w:rFonts w:ascii="黑体" w:eastAsia="黑体" w:hAnsi="黑体" w:hint="eastAsia"/>
          <w:bCs/>
          <w:sz w:val="32"/>
          <w:szCs w:val="32"/>
        </w:rPr>
        <w:t>二、投资方式</w:t>
      </w:r>
    </w:p>
    <w:p w:rsidR="00414139" w:rsidRPr="00AC7778" w:rsidRDefault="00414139" w:rsidP="00414139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AC7778">
        <w:rPr>
          <w:rFonts w:ascii="仿宋_GB2312" w:eastAsia="仿宋_GB2312" w:hAnsi="华文中宋" w:hint="eastAsia"/>
          <w:sz w:val="32"/>
          <w:szCs w:val="32"/>
        </w:rPr>
        <w:t>采用天使投资的方式，即以股权投资的方式投入、退出。</w:t>
      </w:r>
    </w:p>
    <w:p w:rsidR="00414139" w:rsidRPr="00AC7778" w:rsidRDefault="00414139" w:rsidP="00414139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AC7778">
        <w:rPr>
          <w:rFonts w:ascii="仿宋_GB2312" w:eastAsia="仿宋_GB2312" w:hAnsi="华文中宋" w:hint="eastAsia"/>
          <w:sz w:val="32"/>
          <w:szCs w:val="32"/>
        </w:rPr>
        <w:t>每个企业投资金额</w:t>
      </w:r>
      <w:r w:rsidRPr="00AC7778">
        <w:rPr>
          <w:rFonts w:ascii="仿宋_GB2312" w:eastAsia="仿宋_GB2312" w:hAnsi="华文中宋"/>
          <w:sz w:val="32"/>
          <w:szCs w:val="32"/>
        </w:rPr>
        <w:t>2</w:t>
      </w:r>
      <w:r w:rsidRPr="00AC7778">
        <w:rPr>
          <w:rFonts w:ascii="仿宋_GB2312" w:eastAsia="仿宋_GB2312" w:hAnsi="华文中宋" w:hint="eastAsia"/>
          <w:sz w:val="32"/>
          <w:szCs w:val="32"/>
        </w:rPr>
        <w:t>0-200万元。</w:t>
      </w:r>
    </w:p>
    <w:p w:rsidR="00414139" w:rsidRPr="00AC7778" w:rsidRDefault="00414139" w:rsidP="00414139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AC7778">
        <w:rPr>
          <w:rFonts w:ascii="仿宋_GB2312" w:eastAsia="仿宋_GB2312" w:hAnsi="华文中宋" w:hint="eastAsia"/>
          <w:sz w:val="32"/>
          <w:szCs w:val="32"/>
        </w:rPr>
        <w:t>投资期限原则上在1-5年之间。</w:t>
      </w:r>
    </w:p>
    <w:p w:rsidR="00414139" w:rsidRPr="00AC7778" w:rsidRDefault="00414139" w:rsidP="00414139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AC7778">
        <w:rPr>
          <w:rFonts w:ascii="仿宋_GB2312" w:eastAsia="仿宋_GB2312" w:hAnsi="华文中宋" w:hint="eastAsia"/>
          <w:sz w:val="32"/>
          <w:szCs w:val="32"/>
        </w:rPr>
        <w:t>投资期内，被投资企业可获得投资公司提供的包括但不限于战略规划、市场营销、</w:t>
      </w:r>
      <w:proofErr w:type="gramStart"/>
      <w:r w:rsidRPr="00AC7778">
        <w:rPr>
          <w:rFonts w:ascii="仿宋_GB2312" w:eastAsia="仿宋_GB2312" w:hAnsi="华文中宋" w:hint="eastAsia"/>
          <w:sz w:val="32"/>
          <w:szCs w:val="32"/>
        </w:rPr>
        <w:t>人力资源及投融资</w:t>
      </w:r>
      <w:proofErr w:type="gramEnd"/>
      <w:r w:rsidRPr="00AC7778">
        <w:rPr>
          <w:rFonts w:ascii="仿宋_GB2312" w:eastAsia="仿宋_GB2312" w:hAnsi="华文中宋" w:hint="eastAsia"/>
          <w:sz w:val="32"/>
          <w:szCs w:val="32"/>
        </w:rPr>
        <w:t>等方面的增值服务。</w:t>
      </w:r>
    </w:p>
    <w:p w:rsidR="00414139" w:rsidRPr="00AC7778" w:rsidRDefault="00414139" w:rsidP="00414139">
      <w:pPr>
        <w:spacing w:line="560" w:lineRule="exact"/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</w:p>
    <w:p w:rsidR="00414139" w:rsidRPr="005A33C2" w:rsidRDefault="00414139" w:rsidP="00414139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5A33C2">
        <w:rPr>
          <w:rFonts w:ascii="黑体" w:eastAsia="黑体" w:hAnsi="黑体" w:hint="eastAsia"/>
          <w:b/>
          <w:sz w:val="32"/>
          <w:szCs w:val="32"/>
        </w:rPr>
        <w:t>第二部分  优先支持的技术领域</w:t>
      </w:r>
    </w:p>
    <w:p w:rsidR="00414139" w:rsidRPr="00AC7778" w:rsidRDefault="00414139" w:rsidP="00414139">
      <w:pPr>
        <w:spacing w:beforeLines="50" w:before="156" w:afterLines="50" w:after="156" w:line="560" w:lineRule="exact"/>
        <w:ind w:firstLineChars="200" w:firstLine="640"/>
        <w:outlineLvl w:val="1"/>
        <w:rPr>
          <w:rFonts w:ascii="黑体" w:eastAsia="黑体" w:hAnsi="黑体"/>
          <w:bCs/>
          <w:sz w:val="32"/>
          <w:szCs w:val="32"/>
        </w:rPr>
      </w:pPr>
      <w:r w:rsidRPr="00AC7778">
        <w:rPr>
          <w:rFonts w:ascii="黑体" w:eastAsia="黑体" w:hAnsi="黑体" w:hint="eastAsia"/>
          <w:bCs/>
          <w:sz w:val="32"/>
          <w:szCs w:val="32"/>
        </w:rPr>
        <w:t>一、电子信息</w:t>
      </w:r>
      <w:r w:rsidRPr="00AC7778">
        <w:rPr>
          <w:rFonts w:ascii="黑体" w:eastAsia="黑体" w:hAnsi="黑体" w:hint="eastAsia"/>
          <w:bCs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leftChars="342" w:left="718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（一）软件产品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leftChars="342" w:left="718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lastRenderedPageBreak/>
        <w:t>（二）微电子技术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leftChars="342" w:left="718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（三）计算机及网络产品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leftChars="342" w:left="718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（四）通信产品技术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leftChars="342" w:left="718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（五）广播电视技术产品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leftChars="342" w:left="718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（六）新型电子元器件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leftChars="342" w:left="718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（七）信息安全产品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  <w:bookmarkStart w:id="8" w:name="_GoBack"/>
    </w:p>
    <w:p w:rsidR="00414139" w:rsidRPr="00AC7778" w:rsidRDefault="00414139" w:rsidP="00414139">
      <w:pPr>
        <w:spacing w:line="560" w:lineRule="exact"/>
        <w:ind w:leftChars="342" w:left="718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（八）智能交通产品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beforeLines="50" w:before="156" w:afterLines="50" w:after="156" w:line="560" w:lineRule="exact"/>
        <w:ind w:firstLineChars="200" w:firstLine="640"/>
        <w:outlineLvl w:val="1"/>
        <w:rPr>
          <w:rFonts w:ascii="黑体" w:eastAsia="黑体" w:hAnsi="黑体"/>
          <w:bCs/>
          <w:sz w:val="32"/>
          <w:szCs w:val="32"/>
        </w:rPr>
      </w:pPr>
      <w:r w:rsidRPr="00AC7778">
        <w:rPr>
          <w:rFonts w:ascii="黑体" w:eastAsia="黑体" w:hAnsi="黑体" w:hint="eastAsia"/>
          <w:bCs/>
          <w:sz w:val="32"/>
          <w:szCs w:val="32"/>
        </w:rPr>
        <w:t>二、生物、医药</w:t>
      </w:r>
      <w:r w:rsidRPr="00AC7778">
        <w:rPr>
          <w:rFonts w:ascii="黑体" w:eastAsia="黑体" w:hAnsi="黑体" w:hint="eastAsia"/>
          <w:bCs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firstLineChars="257" w:firstLine="822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（一）医药生物技术与产品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firstLineChars="257" w:firstLine="822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（二）中药天然药物技术与产品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firstLineChars="257" w:firstLine="822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（三）化学药技术与产品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firstLineChars="257" w:firstLine="822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（四）医疗仪器、设备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firstLineChars="257" w:firstLine="822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（五）医用敷料与器材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bookmarkEnd w:id="8"/>
    <w:p w:rsidR="00414139" w:rsidRPr="00AC7778" w:rsidRDefault="00414139" w:rsidP="00414139">
      <w:pPr>
        <w:spacing w:line="560" w:lineRule="exact"/>
        <w:ind w:firstLineChars="257" w:firstLine="822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（六）轻化工生物技术及产品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firstLineChars="257" w:firstLine="822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（七）生物医药高技术服务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beforeLines="50" w:before="156" w:afterLines="50" w:after="156" w:line="560" w:lineRule="exact"/>
        <w:ind w:firstLineChars="200" w:firstLine="640"/>
        <w:outlineLvl w:val="1"/>
        <w:rPr>
          <w:rFonts w:ascii="黑体" w:eastAsia="黑体" w:hAnsi="黑体"/>
          <w:bCs/>
          <w:sz w:val="32"/>
          <w:szCs w:val="32"/>
        </w:rPr>
      </w:pPr>
      <w:r w:rsidRPr="00AC7778">
        <w:rPr>
          <w:rFonts w:ascii="黑体" w:eastAsia="黑体" w:hAnsi="黑体" w:hint="eastAsia"/>
          <w:bCs/>
          <w:sz w:val="32"/>
          <w:szCs w:val="32"/>
        </w:rPr>
        <w:t>三、新材料</w:t>
      </w:r>
      <w:r w:rsidRPr="00AC7778">
        <w:rPr>
          <w:rFonts w:ascii="黑体" w:eastAsia="黑体" w:hAnsi="黑体" w:hint="eastAsia"/>
          <w:bCs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firstLineChars="257" w:firstLine="822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（一）金属材料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firstLineChars="257" w:firstLine="822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（二）无机非金属材料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firstLineChars="257" w:firstLine="822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（三）高分子材料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firstLineChars="257" w:firstLine="822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（四）精细化学品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firstLineChars="257" w:firstLine="822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（五）新材料高技术服务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beforeLines="50" w:before="156" w:afterLines="50" w:after="156" w:line="560" w:lineRule="exact"/>
        <w:ind w:firstLineChars="200" w:firstLine="640"/>
        <w:outlineLvl w:val="1"/>
        <w:rPr>
          <w:rFonts w:ascii="黑体" w:eastAsia="黑体" w:hAnsi="黑体"/>
          <w:bCs/>
          <w:sz w:val="32"/>
          <w:szCs w:val="32"/>
        </w:rPr>
      </w:pPr>
      <w:r w:rsidRPr="00AC7778">
        <w:rPr>
          <w:rFonts w:ascii="黑体" w:eastAsia="黑体" w:hAnsi="黑体" w:hint="eastAsia"/>
          <w:bCs/>
          <w:sz w:val="32"/>
          <w:szCs w:val="32"/>
        </w:rPr>
        <w:t>四、光机电一体化</w:t>
      </w:r>
      <w:r w:rsidRPr="00AC7778">
        <w:rPr>
          <w:rFonts w:ascii="黑体" w:eastAsia="黑体" w:hAnsi="黑体" w:hint="eastAsia"/>
          <w:bCs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（一）工业生产过程控制系统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lastRenderedPageBreak/>
        <w:t>（二）高性能、智能化仪器仪表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（三）先进制造技术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（四）新型机械产品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（五）电力与电工行业技术产品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（六）交通相关技术产品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（七）光机电一体化高技术服务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beforeLines="50" w:before="156" w:afterLines="50" w:after="156" w:line="560" w:lineRule="exact"/>
        <w:ind w:firstLineChars="200" w:firstLine="640"/>
        <w:outlineLvl w:val="1"/>
        <w:rPr>
          <w:rFonts w:ascii="黑体" w:eastAsia="黑体" w:hAnsi="黑体"/>
          <w:bCs/>
          <w:sz w:val="32"/>
          <w:szCs w:val="32"/>
        </w:rPr>
      </w:pPr>
      <w:r w:rsidRPr="00AC7778">
        <w:rPr>
          <w:rFonts w:ascii="黑体" w:eastAsia="黑体" w:hAnsi="黑体" w:hint="eastAsia"/>
          <w:bCs/>
          <w:sz w:val="32"/>
          <w:szCs w:val="32"/>
        </w:rPr>
        <w:t>五、环境与资源</w:t>
      </w:r>
      <w:r w:rsidRPr="00AC7778">
        <w:rPr>
          <w:rFonts w:ascii="黑体" w:eastAsia="黑体" w:hAnsi="黑体" w:hint="eastAsia"/>
          <w:bCs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firstLineChars="257" w:firstLine="822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（一）水污染防治技术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firstLineChars="257" w:firstLine="822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（二）大气污染防治技术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firstLineChars="257" w:firstLine="822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（三）固体废弃物的处理与综合利用技术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firstLineChars="257" w:firstLine="822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（四）环境监测、应急和预警技术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firstLineChars="257" w:firstLine="822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（五）清洁生产与循环经济的关键技术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firstLineChars="257" w:firstLine="822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（六）资源高效开发与综合利用技术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beforeLines="50" w:before="156" w:afterLines="50" w:after="156" w:line="560" w:lineRule="exact"/>
        <w:ind w:firstLineChars="200" w:firstLine="640"/>
        <w:outlineLvl w:val="1"/>
        <w:rPr>
          <w:rFonts w:ascii="黑体" w:eastAsia="黑体" w:hAnsi="黑体"/>
          <w:bCs/>
          <w:sz w:val="32"/>
          <w:szCs w:val="32"/>
        </w:rPr>
      </w:pPr>
      <w:r w:rsidRPr="00AC7778">
        <w:rPr>
          <w:rFonts w:ascii="黑体" w:eastAsia="黑体" w:hAnsi="黑体" w:hint="eastAsia"/>
          <w:bCs/>
          <w:sz w:val="32"/>
          <w:szCs w:val="32"/>
        </w:rPr>
        <w:t>六、新能源与高效节能</w:t>
      </w:r>
      <w:r w:rsidRPr="00AC7778">
        <w:rPr>
          <w:rFonts w:ascii="黑体" w:eastAsia="黑体" w:hAnsi="黑体" w:hint="eastAsia"/>
          <w:bCs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firstLineChars="257" w:firstLine="822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（一）可再生清洁能源技术及相关产品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firstLineChars="257" w:firstLine="822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（二）新型高效能量转换与储存技术和相关产品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firstLineChars="257" w:firstLine="822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（三）高效节能技术和相关产品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firstLineChars="257" w:firstLine="822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（四）新能源与节能高技术服务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beforeLines="50" w:before="156" w:afterLines="50" w:after="156" w:line="560" w:lineRule="exact"/>
        <w:ind w:firstLineChars="200" w:firstLine="640"/>
        <w:outlineLvl w:val="1"/>
        <w:rPr>
          <w:rFonts w:ascii="黑体" w:eastAsia="黑体" w:hAnsi="黑体"/>
          <w:bCs/>
          <w:sz w:val="32"/>
          <w:szCs w:val="32"/>
        </w:rPr>
      </w:pPr>
      <w:r w:rsidRPr="00AC7778">
        <w:rPr>
          <w:rFonts w:ascii="黑体" w:eastAsia="黑体" w:hAnsi="黑体" w:hint="eastAsia"/>
          <w:bCs/>
          <w:sz w:val="32"/>
          <w:szCs w:val="32"/>
        </w:rPr>
        <w:t>七、新能源汽车</w:t>
      </w:r>
      <w:r w:rsidRPr="00AC7778">
        <w:rPr>
          <w:rFonts w:ascii="黑体" w:eastAsia="黑体" w:hAnsi="黑体" w:hint="eastAsia"/>
          <w:bCs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（一）电动汽车动力系统平台关键技术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（二）电控相关技术与产品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（三）电池相关技术与产品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（四）电机驱动相关技术与产品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lastRenderedPageBreak/>
        <w:t>（五）电动化底盘及车载信息系统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（六）充电、加氢基础设施相关技术与产品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（七）电动汽车技术开发与集成应用高技术服务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beforeLines="50" w:before="156" w:afterLines="50" w:after="156" w:line="560" w:lineRule="exact"/>
        <w:ind w:firstLineChars="200" w:firstLine="640"/>
        <w:outlineLvl w:val="1"/>
        <w:rPr>
          <w:rFonts w:ascii="黑体" w:eastAsia="黑体" w:hAnsi="黑体"/>
          <w:bCs/>
          <w:sz w:val="32"/>
          <w:szCs w:val="32"/>
        </w:rPr>
      </w:pPr>
      <w:r w:rsidRPr="00AC7778">
        <w:rPr>
          <w:rFonts w:ascii="黑体" w:eastAsia="黑体" w:hAnsi="黑体" w:hint="eastAsia"/>
          <w:bCs/>
          <w:sz w:val="32"/>
          <w:szCs w:val="32"/>
        </w:rPr>
        <w:t>八、现代农业</w:t>
      </w:r>
      <w:r w:rsidRPr="00AC7778">
        <w:rPr>
          <w:rFonts w:ascii="黑体" w:eastAsia="黑体" w:hAnsi="黑体" w:hint="eastAsia"/>
          <w:bCs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（一）良种繁育</w:t>
      </w:r>
      <w:r w:rsidRPr="00AC7778">
        <w:rPr>
          <w:rFonts w:ascii="仿宋_GB2312" w:eastAsia="仿宋_GB2312" w:hAnsi="Times New Roman" w:hint="eastAsia"/>
          <w:sz w:val="32"/>
          <w:szCs w:val="32"/>
        </w:rPr>
        <w:tab/>
      </w:r>
    </w:p>
    <w:p w:rsidR="00414139" w:rsidRPr="00AC7778" w:rsidRDefault="00414139" w:rsidP="00414139">
      <w:pPr>
        <w:spacing w:line="56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（二）生态环保农业投入品</w:t>
      </w:r>
    </w:p>
    <w:p w:rsidR="00414139" w:rsidRPr="00AC7778" w:rsidRDefault="00414139" w:rsidP="00414139">
      <w:pPr>
        <w:spacing w:line="56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（三）农业先进装备</w:t>
      </w:r>
    </w:p>
    <w:p w:rsidR="00414139" w:rsidRPr="00AC7778" w:rsidRDefault="00414139" w:rsidP="00414139">
      <w:pPr>
        <w:spacing w:line="56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AC7778">
        <w:rPr>
          <w:rFonts w:ascii="仿宋_GB2312" w:eastAsia="仿宋_GB2312" w:hAnsi="Times New Roman" w:hint="eastAsia"/>
          <w:sz w:val="32"/>
          <w:szCs w:val="32"/>
        </w:rPr>
        <w:t>（四）农产品先进加工技术</w:t>
      </w:r>
    </w:p>
    <w:p w:rsidR="00A11296" w:rsidRPr="00414139" w:rsidRDefault="00A11296"/>
    <w:sectPr w:rsidR="00A11296" w:rsidRPr="00414139" w:rsidSect="005A33C2"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94542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5A33C2" w:rsidRPr="005A33C2" w:rsidRDefault="00414139">
        <w:pPr>
          <w:pStyle w:val="a3"/>
          <w:jc w:val="center"/>
          <w:rPr>
            <w:rFonts w:asciiTheme="minorEastAsia" w:hAnsiTheme="minorEastAsia"/>
            <w:sz w:val="28"/>
            <w:szCs w:val="28"/>
          </w:rPr>
        </w:pPr>
        <w:r w:rsidRPr="005A33C2">
          <w:rPr>
            <w:rFonts w:asciiTheme="minorEastAsia" w:hAnsiTheme="minorEastAsia"/>
            <w:sz w:val="28"/>
            <w:szCs w:val="28"/>
          </w:rPr>
          <w:fldChar w:fldCharType="begin"/>
        </w:r>
        <w:r w:rsidRPr="005A33C2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5A33C2">
          <w:rPr>
            <w:rFonts w:asciiTheme="minorEastAsia" w:hAnsiTheme="minorEastAsia"/>
            <w:sz w:val="28"/>
            <w:szCs w:val="28"/>
          </w:rPr>
          <w:fldChar w:fldCharType="separate"/>
        </w:r>
        <w:r w:rsidRPr="0041413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6 -</w:t>
        </w:r>
        <w:r w:rsidRPr="005A33C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5A33C2" w:rsidRDefault="0041413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39"/>
    <w:rsid w:val="00414139"/>
    <w:rsid w:val="00A1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14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141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14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141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</Words>
  <Characters>1331</Characters>
  <Application>Microsoft Office Word</Application>
  <DocSecurity>0</DocSecurity>
  <Lines>11</Lines>
  <Paragraphs>3</Paragraphs>
  <ScaleCrop>false</ScaleCrop>
  <Company>Lenovo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2016-05-19T03:20:00Z</dcterms:created>
  <dcterms:modified xsi:type="dcterms:W3CDTF">2016-05-19T03:21:00Z</dcterms:modified>
</cp:coreProperties>
</file>